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389" w:rsidRDefault="007701AF" w:rsidP="000F491B">
      <w:pPr>
        <w:shd w:val="clear" w:color="auto" w:fill="FFFFFF"/>
        <w:spacing w:before="200" w:after="200" w:line="240" w:lineRule="auto"/>
        <w:rPr>
          <w:b/>
          <w:color w:val="39C4D0"/>
          <w:sz w:val="25"/>
          <w:szCs w:val="25"/>
          <w:highlight w:val="white"/>
        </w:rPr>
      </w:pPr>
      <w:r>
        <w:rPr>
          <w:b/>
          <w:noProof/>
          <w:color w:val="39C4D0"/>
          <w:sz w:val="25"/>
          <w:szCs w:val="25"/>
          <w:lang w:val="fr-FR"/>
        </w:rPr>
        <w:drawing>
          <wp:inline distT="0" distB="0" distL="0" distR="0">
            <wp:extent cx="5733415" cy="1652270"/>
            <wp:effectExtent l="0" t="0" r="63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 agg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AF" w:rsidRDefault="007701AF" w:rsidP="000F491B">
      <w:pPr>
        <w:shd w:val="clear" w:color="auto" w:fill="FFFFFF"/>
        <w:spacing w:before="200" w:after="200" w:line="240" w:lineRule="auto"/>
        <w:rPr>
          <w:b/>
          <w:color w:val="39C4D0"/>
          <w:sz w:val="25"/>
          <w:szCs w:val="25"/>
          <w:highlight w:val="white"/>
        </w:rPr>
      </w:pPr>
    </w:p>
    <w:p w:rsidR="00E7329F" w:rsidRPr="00DC6389" w:rsidRDefault="00E7329F" w:rsidP="000F491B">
      <w:pPr>
        <w:shd w:val="clear" w:color="auto" w:fill="FFFFFF"/>
        <w:spacing w:before="200" w:after="200" w:line="240" w:lineRule="auto"/>
        <w:rPr>
          <w:b/>
          <w:color w:val="39C4D0"/>
          <w:sz w:val="24"/>
          <w:szCs w:val="24"/>
          <w:highlight w:val="white"/>
        </w:rPr>
      </w:pPr>
      <w:r w:rsidRPr="00DC6389">
        <w:rPr>
          <w:b/>
          <w:color w:val="39C4D0"/>
          <w:sz w:val="24"/>
          <w:szCs w:val="24"/>
          <w:highlight w:val="white"/>
        </w:rPr>
        <w:t xml:space="preserve">PROJET DE LIGNES DE COVOITURAGE : </w:t>
      </w:r>
      <w:r w:rsidR="00DC6389" w:rsidRPr="00DC6389">
        <w:rPr>
          <w:b/>
          <w:color w:val="39C4D0"/>
          <w:sz w:val="24"/>
          <w:szCs w:val="24"/>
          <w:highlight w:val="white"/>
        </w:rPr>
        <w:t>L’EXPÉRIMENTATION DÉMARRE !</w:t>
      </w:r>
    </w:p>
    <w:p w:rsidR="00D26D93" w:rsidRDefault="00D26D93" w:rsidP="00FC1171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</w:p>
    <w:p w:rsidR="005A3FC4" w:rsidRPr="00FC1171" w:rsidRDefault="00D67673" w:rsidP="00FC1171">
      <w:pPr>
        <w:shd w:val="clear" w:color="auto" w:fill="FFFFFF"/>
        <w:spacing w:before="200" w:after="200" w:line="240" w:lineRule="auto"/>
        <w:jc w:val="both"/>
      </w:pPr>
      <w:r>
        <w:rPr>
          <w:color w:val="222222"/>
          <w:highlight w:val="white"/>
        </w:rPr>
        <w:t xml:space="preserve">Dans le cadre d'une réflexion globale en matière d'amélioration des </w:t>
      </w:r>
      <w:r w:rsidR="005A3FC4">
        <w:rPr>
          <w:color w:val="222222"/>
          <w:highlight w:val="white"/>
        </w:rPr>
        <w:t xml:space="preserve">mobilités sur le territoire, l’Agglo de Brive </w:t>
      </w:r>
      <w:r>
        <w:rPr>
          <w:color w:val="222222"/>
          <w:highlight w:val="white"/>
        </w:rPr>
        <w:t>a intégré le programme</w:t>
      </w:r>
      <w:proofErr w:type="gramStart"/>
      <w:r w:rsidR="009E7875">
        <w:rPr>
          <w:color w:val="222222"/>
          <w:highlight w:val="white"/>
        </w:rPr>
        <w:t xml:space="preserve"> «</w:t>
      </w:r>
      <w:proofErr w:type="spellStart"/>
      <w:r>
        <w:rPr>
          <w:color w:val="222222"/>
          <w:highlight w:val="white"/>
        </w:rPr>
        <w:t>AcoTÉ</w:t>
      </w:r>
      <w:proofErr w:type="spellEnd"/>
      <w:proofErr w:type="gramEnd"/>
      <w:r>
        <w:rPr>
          <w:color w:val="222222"/>
          <w:highlight w:val="white"/>
        </w:rPr>
        <w:t xml:space="preserve">», financé par les Certificats d’Économie d’Énergie. </w:t>
      </w:r>
      <w:r w:rsidRPr="00FC1171">
        <w:rPr>
          <w:color w:val="222222"/>
        </w:rPr>
        <w:t>Après une phase de co-construction</w:t>
      </w:r>
      <w:r w:rsidR="00FC1171" w:rsidRPr="00FC1171">
        <w:rPr>
          <w:color w:val="222222"/>
        </w:rPr>
        <w:t xml:space="preserve"> de l’offre effectuée grâce au recueil des habitudes de déplacements des habitants qui ont souhaité participer à notre enquête au cours du second trimestre 2023, </w:t>
      </w:r>
      <w:r w:rsidRPr="00FC1171">
        <w:t>l</w:t>
      </w:r>
      <w:r w:rsidR="00C01A56">
        <w:t>a CABB a décidé d’expérimenter l</w:t>
      </w:r>
      <w:r w:rsidRPr="00FC1171">
        <w:t>e</w:t>
      </w:r>
      <w:r w:rsidR="00FC1171" w:rsidRPr="00FC1171">
        <w:t>s lignes suivantes</w:t>
      </w:r>
      <w:r w:rsidR="005A3FC4" w:rsidRPr="00FC1171">
        <w:t> :</w:t>
      </w:r>
    </w:p>
    <w:p w:rsidR="005A3FC4" w:rsidRDefault="005A3FC4" w:rsidP="005A3FC4">
      <w:pPr>
        <w:rPr>
          <w:lang w:eastAsia="en-US"/>
        </w:rPr>
      </w:pP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L1 :        Brive Brune - Tulle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L2 :        Brive 3 Provinces - Tulle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L3 :        Malemort - Tulle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L4 :        Ussac - Tulle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L5 :        Larche - PEM Brive Laroche 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L6 :        Larche - Saint Pantaléon</w:t>
      </w:r>
      <w:r w:rsidR="00FC1171">
        <w:rPr>
          <w:lang w:eastAsia="en-US"/>
        </w:rPr>
        <w:t xml:space="preserve"> de Larche</w:t>
      </w:r>
      <w:r>
        <w:rPr>
          <w:lang w:eastAsia="en-US"/>
        </w:rPr>
        <w:t xml:space="preserve"> - Brive Pont Cardinal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L7 :        Objat - Varetz - Brive Pont Cardinal 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L8 :        Objat - Varetz - PEM Brive Laroche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L9 :        Nespouls - Noailles - Brive Brune</w:t>
      </w:r>
    </w:p>
    <w:p w:rsidR="005A3FC4" w:rsidRDefault="005A3FC4" w:rsidP="005A3FC4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>L10 :      Nespouls - PEM Brive Laroche</w:t>
      </w:r>
    </w:p>
    <w:p w:rsidR="00713CE6" w:rsidRDefault="005A3FC4" w:rsidP="009E7875">
      <w:pPr>
        <w:numPr>
          <w:ilvl w:val="2"/>
          <w:numId w:val="1"/>
        </w:numPr>
        <w:spacing w:line="240" w:lineRule="auto"/>
        <w:jc w:val="both"/>
        <w:rPr>
          <w:lang w:eastAsia="en-US"/>
        </w:rPr>
      </w:pPr>
      <w:r>
        <w:rPr>
          <w:lang w:eastAsia="en-US"/>
        </w:rPr>
        <w:t xml:space="preserve">L11 :      Allassac - Donzenac - Brive Place du 14 juillet </w:t>
      </w:r>
    </w:p>
    <w:p w:rsidR="009E7875" w:rsidRPr="009E7875" w:rsidRDefault="009E7875" w:rsidP="009E7875">
      <w:pPr>
        <w:spacing w:line="240" w:lineRule="auto"/>
        <w:ind w:left="2160"/>
        <w:jc w:val="both"/>
        <w:rPr>
          <w:lang w:eastAsia="en-US"/>
        </w:rPr>
      </w:pPr>
    </w:p>
    <w:p w:rsidR="00713CE6" w:rsidRPr="0055210E" w:rsidRDefault="00D67673" w:rsidP="0055210E">
      <w:pPr>
        <w:shd w:val="clear" w:color="auto" w:fill="FFFFFF"/>
        <w:spacing w:before="200" w:after="20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>Pour s’inscrire et découvrir les lignes et leur fonctionnement,</w:t>
      </w:r>
      <w:r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color w:val="222222"/>
          <w:highlight w:val="white"/>
        </w:rPr>
        <w:t xml:space="preserve">les habitants peuvent se rendre sur </w:t>
      </w:r>
      <w:r w:rsidR="002927F9" w:rsidRPr="002927F9">
        <w:rPr>
          <w:rFonts w:ascii="Montserrat-Bold" w:hAnsi="Montserrat-Bold" w:cs="Montserrat-Bold"/>
          <w:b/>
          <w:bCs/>
          <w:color w:val="FF40A1"/>
          <w:sz w:val="18"/>
          <w:szCs w:val="18"/>
          <w:lang w:val="fr-FR"/>
        </w:rPr>
        <w:t>ILLICOV.FR</w:t>
      </w:r>
      <w:r>
        <w:rPr>
          <w:color w:val="222222"/>
          <w:highlight w:val="white"/>
        </w:rPr>
        <w:br/>
        <w:t xml:space="preserve"> </w:t>
      </w:r>
      <w:r>
        <w:rPr>
          <w:b/>
          <w:color w:val="222222"/>
          <w:highlight w:val="white"/>
        </w:rPr>
        <w:t xml:space="preserve"> </w:t>
      </w:r>
    </w:p>
    <w:p w:rsidR="00713CE6" w:rsidRDefault="00D67673" w:rsidP="006C73AA">
      <w:pPr>
        <w:shd w:val="clear" w:color="auto" w:fill="FFFFFF"/>
        <w:spacing w:before="200" w:after="200" w:line="240" w:lineRule="auto"/>
        <w:rPr>
          <w:b/>
          <w:color w:val="39C4D0"/>
          <w:sz w:val="24"/>
          <w:szCs w:val="24"/>
          <w:highlight w:val="white"/>
        </w:rPr>
      </w:pPr>
      <w:proofErr w:type="spellStart"/>
      <w:proofErr w:type="gramStart"/>
      <w:r>
        <w:rPr>
          <w:b/>
          <w:color w:val="39C4D0"/>
          <w:sz w:val="24"/>
          <w:szCs w:val="24"/>
          <w:highlight w:val="white"/>
        </w:rPr>
        <w:t>illicov</w:t>
      </w:r>
      <w:proofErr w:type="spellEnd"/>
      <w:proofErr w:type="gramEnd"/>
      <w:r>
        <w:rPr>
          <w:b/>
          <w:color w:val="39C4D0"/>
          <w:sz w:val="24"/>
          <w:szCs w:val="24"/>
          <w:highlight w:val="white"/>
        </w:rPr>
        <w:t xml:space="preserve"> qu’est-ce que c’est ?</w:t>
      </w:r>
    </w:p>
    <w:p w:rsidR="00FC1171" w:rsidRDefault="00D67673" w:rsidP="00FC1171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C’est un service de covoiturage du quotidien qui fonctionne à la manière d’une ligne de bus</w:t>
      </w:r>
      <w:r w:rsidR="00FC1171">
        <w:rPr>
          <w:color w:val="222222"/>
          <w:highlight w:val="white"/>
        </w:rPr>
        <w:t>, aux heures de pointe du matin et du soir, du lundi au vendredi.</w:t>
      </w:r>
    </w:p>
    <w:p w:rsidR="00713CE6" w:rsidRDefault="00D67673" w:rsidP="00FC1171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Les passagers se rendent aux arrêts de la ligne pour être récupérés par les conducteurs.</w:t>
      </w:r>
    </w:p>
    <w:p w:rsidR="00713CE6" w:rsidRDefault="00D6767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Quels sont les avantages du covoiturage avec </w:t>
      </w:r>
      <w:proofErr w:type="spellStart"/>
      <w:r>
        <w:rPr>
          <w:b/>
          <w:sz w:val="21"/>
          <w:szCs w:val="21"/>
        </w:rPr>
        <w:t>illicov</w:t>
      </w:r>
      <w:proofErr w:type="spellEnd"/>
      <w:r>
        <w:rPr>
          <w:b/>
          <w:sz w:val="21"/>
          <w:szCs w:val="21"/>
        </w:rPr>
        <w:t xml:space="preserve"> ? </w:t>
      </w:r>
    </w:p>
    <w:p w:rsidR="00713CE6" w:rsidRDefault="00713CE6">
      <w:pPr>
        <w:rPr>
          <w:sz w:val="21"/>
          <w:szCs w:val="21"/>
        </w:rPr>
      </w:pPr>
    </w:p>
    <w:p w:rsidR="00713CE6" w:rsidRPr="00865FF9" w:rsidRDefault="00D67673" w:rsidP="00C01A56">
      <w:pPr>
        <w:jc w:val="both"/>
      </w:pPr>
      <w:r w:rsidRPr="00865FF9">
        <w:t>Les conducteurs : ils sont indemnisés</w:t>
      </w:r>
      <w:r w:rsidR="000A02AF" w:rsidRPr="00865FF9">
        <w:t xml:space="preserve"> </w:t>
      </w:r>
      <w:r w:rsidRPr="00865FF9">
        <w:t xml:space="preserve">pour chaque passager transporté selon la ligne empruntée. Ils peuvent également augmenter facilement leur cagnotte grâce à un système de bonus, même s’ils roulent sans passagers. </w:t>
      </w:r>
    </w:p>
    <w:p w:rsidR="00713CE6" w:rsidRDefault="00713CE6">
      <w:pPr>
        <w:rPr>
          <w:sz w:val="21"/>
          <w:szCs w:val="21"/>
        </w:rPr>
      </w:pPr>
    </w:p>
    <w:p w:rsidR="00713CE6" w:rsidRPr="00C01A56" w:rsidRDefault="00D67673" w:rsidP="00C01A56">
      <w:pPr>
        <w:jc w:val="both"/>
        <w:rPr>
          <w:szCs w:val="21"/>
        </w:rPr>
      </w:pPr>
      <w:r w:rsidRPr="00C01A56">
        <w:rPr>
          <w:szCs w:val="21"/>
        </w:rPr>
        <w:lastRenderedPageBreak/>
        <w:t xml:space="preserve">Tout ceci </w:t>
      </w:r>
      <w:r w:rsidRPr="00C01A56">
        <w:rPr>
          <w:b/>
          <w:szCs w:val="21"/>
        </w:rPr>
        <w:t>sans contrainte d’organisation,</w:t>
      </w:r>
      <w:r w:rsidRPr="00C01A56">
        <w:rPr>
          <w:szCs w:val="21"/>
        </w:rPr>
        <w:t xml:space="preserve"> pour une utilisation simple, flexible et adaptée au quotidien : conducteurs et passagers peuvent réserver leurs horaires en 1 clic ; à l’avance ou en dernière minute, sans avoir à entrer en contact avec leur covoitureur. </w:t>
      </w:r>
    </w:p>
    <w:p w:rsidR="00713CE6" w:rsidRDefault="00D67673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713CE6" w:rsidRDefault="00D67673">
      <w:pPr>
        <w:rPr>
          <w:b/>
        </w:rPr>
      </w:pPr>
      <w:r>
        <w:rPr>
          <w:b/>
          <w:sz w:val="21"/>
          <w:szCs w:val="21"/>
        </w:rPr>
        <w:t>Conducteurs</w:t>
      </w:r>
      <w:r>
        <w:rPr>
          <w:b/>
        </w:rPr>
        <w:t xml:space="preserve"> : les </w:t>
      </w:r>
      <w:r w:rsidR="00C01A56">
        <w:rPr>
          <w:b/>
        </w:rPr>
        <w:t>premie</w:t>
      </w:r>
      <w:r>
        <w:rPr>
          <w:b/>
        </w:rPr>
        <w:t>rs à découvrir l</w:t>
      </w:r>
      <w:r w:rsidR="00C01A56">
        <w:rPr>
          <w:b/>
        </w:rPr>
        <w:t>es</w:t>
      </w:r>
      <w:r>
        <w:rPr>
          <w:b/>
        </w:rPr>
        <w:t xml:space="preserve"> ligne</w:t>
      </w:r>
      <w:r w:rsidR="00C01A56">
        <w:rPr>
          <w:b/>
        </w:rPr>
        <w:t>s</w:t>
      </w:r>
      <w:r>
        <w:rPr>
          <w:b/>
        </w:rPr>
        <w:t xml:space="preserve"> </w:t>
      </w:r>
    </w:p>
    <w:p w:rsidR="00713CE6" w:rsidRDefault="00713CE6">
      <w:pPr>
        <w:rPr>
          <w:b/>
        </w:rPr>
      </w:pPr>
    </w:p>
    <w:p w:rsidR="00C01A56" w:rsidRDefault="00D67673" w:rsidP="00C01A56">
      <w:pPr>
        <w:jc w:val="both"/>
        <w:rPr>
          <w:sz w:val="21"/>
          <w:szCs w:val="21"/>
        </w:rPr>
      </w:pPr>
      <w:r>
        <w:rPr>
          <w:sz w:val="21"/>
          <w:szCs w:val="21"/>
        </w:rPr>
        <w:t>Dans un premier temps, l</w:t>
      </w:r>
      <w:r w:rsidR="00C01A56">
        <w:rPr>
          <w:sz w:val="21"/>
          <w:szCs w:val="21"/>
        </w:rPr>
        <w:t>es</w:t>
      </w:r>
      <w:r>
        <w:rPr>
          <w:sz w:val="21"/>
          <w:szCs w:val="21"/>
        </w:rPr>
        <w:t xml:space="preserve"> ligne</w:t>
      </w:r>
      <w:r w:rsidR="00C01A56">
        <w:rPr>
          <w:sz w:val="21"/>
          <w:szCs w:val="21"/>
        </w:rPr>
        <w:t>s</w:t>
      </w:r>
      <w:r>
        <w:rPr>
          <w:sz w:val="21"/>
          <w:szCs w:val="21"/>
        </w:rPr>
        <w:t xml:space="preserve"> ser</w:t>
      </w:r>
      <w:r w:rsidR="00C01A56">
        <w:rPr>
          <w:sz w:val="21"/>
          <w:szCs w:val="21"/>
        </w:rPr>
        <w:t>ont</w:t>
      </w:r>
      <w:r>
        <w:rPr>
          <w:sz w:val="21"/>
          <w:szCs w:val="21"/>
        </w:rPr>
        <w:t xml:space="preserve"> accessible</w:t>
      </w:r>
      <w:r w:rsidR="00C01A56">
        <w:rPr>
          <w:sz w:val="21"/>
          <w:szCs w:val="21"/>
        </w:rPr>
        <w:t>s</w:t>
      </w:r>
      <w:r>
        <w:rPr>
          <w:sz w:val="21"/>
          <w:szCs w:val="21"/>
        </w:rPr>
        <w:t xml:space="preserve"> uniquement aux conducteurs. </w:t>
      </w:r>
    </w:p>
    <w:p w:rsidR="00713CE6" w:rsidRDefault="00C01A56" w:rsidP="00C01A56">
      <w:pPr>
        <w:jc w:val="both"/>
      </w:pPr>
      <w:r>
        <w:rPr>
          <w:sz w:val="21"/>
          <w:szCs w:val="21"/>
        </w:rPr>
        <w:t>Cette phase devrait débuter vers le 20 septembre prochain.</w:t>
      </w:r>
    </w:p>
    <w:p w:rsidR="00713CE6" w:rsidRDefault="00713CE6"/>
    <w:p w:rsidR="00713CE6" w:rsidRDefault="00D67673">
      <w:pPr>
        <w:rPr>
          <w:b/>
        </w:rPr>
      </w:pPr>
      <w:r>
        <w:rPr>
          <w:b/>
          <w:sz w:val="21"/>
          <w:szCs w:val="21"/>
        </w:rPr>
        <w:t>Pourquoi une ouverture différée pour les passagers ?</w:t>
      </w:r>
      <w:r>
        <w:rPr>
          <w:b/>
        </w:rPr>
        <w:t xml:space="preserve"> </w:t>
      </w:r>
    </w:p>
    <w:p w:rsidR="00713CE6" w:rsidRPr="00C01A56" w:rsidRDefault="00713CE6" w:rsidP="00C01A56">
      <w:pPr>
        <w:jc w:val="both"/>
      </w:pPr>
    </w:p>
    <w:p w:rsidR="00713CE6" w:rsidRPr="00C01A56" w:rsidRDefault="00D67673" w:rsidP="00C01A56">
      <w:pPr>
        <w:jc w:val="both"/>
      </w:pPr>
      <w:r w:rsidRPr="00C01A56">
        <w:t xml:space="preserve">Pour développer ce mode de déplacement pratique et économique, chaque conducteur compte ! </w:t>
      </w:r>
    </w:p>
    <w:p w:rsidR="00713CE6" w:rsidRPr="00C01A56" w:rsidRDefault="00D67673" w:rsidP="00C01A56">
      <w:pPr>
        <w:jc w:val="both"/>
      </w:pPr>
      <w:r w:rsidRPr="00C01A56">
        <w:t>En effet, il est nécessaire que ces derniers soient assez nombreux pour que les passagers puissent covoiturer.</w:t>
      </w:r>
      <w:r w:rsidR="00907769" w:rsidRPr="00C01A56">
        <w:t xml:space="preserve"> </w:t>
      </w:r>
      <w:r w:rsidRPr="00C01A56">
        <w:t>Quand un nombre suffisant de conducteurs sera atteint, les passagers pourront réserver les places proposées et la ligne sera officiellement ouverte.</w:t>
      </w:r>
    </w:p>
    <w:p w:rsidR="00713CE6" w:rsidRPr="00C01A56" w:rsidRDefault="00713CE6" w:rsidP="00C01A56">
      <w:pPr>
        <w:jc w:val="both"/>
      </w:pPr>
    </w:p>
    <w:p w:rsidR="00713CE6" w:rsidRPr="00C01A56" w:rsidRDefault="00D67673" w:rsidP="00C01A56">
      <w:pPr>
        <w:jc w:val="both"/>
      </w:pPr>
      <w:r w:rsidRPr="00C01A56">
        <w:t>Durant cette période, les conducteurs peuvent cumuler des indemnités même sans passager.</w:t>
      </w:r>
    </w:p>
    <w:p w:rsidR="00713CE6" w:rsidRPr="00C01A56" w:rsidRDefault="00713CE6" w:rsidP="00C01A56">
      <w:pPr>
        <w:jc w:val="both"/>
      </w:pPr>
    </w:p>
    <w:p w:rsidR="00713CE6" w:rsidRPr="00C01A56" w:rsidRDefault="00D67673" w:rsidP="00C01A56">
      <w:pPr>
        <w:jc w:val="both"/>
      </w:pPr>
      <w:r w:rsidRPr="00C01A56">
        <w:t>Ils sont donc invités à utiliser le service dès aujourd’hui via l’application web accessible après inscription sur lien vers la page d’inscription.</w:t>
      </w:r>
    </w:p>
    <w:p w:rsidR="00713CE6" w:rsidRDefault="00D67673" w:rsidP="00C01A56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  <w:r w:rsidRPr="00C01A56">
        <w:rPr>
          <w:color w:val="222222"/>
          <w:highlight w:val="white"/>
        </w:rPr>
        <w:t>Nous vous tiendrons bien sûr informés de la date d’ouverture aux passagers.</w:t>
      </w:r>
    </w:p>
    <w:p w:rsidR="00D26D93" w:rsidRDefault="00D26D93" w:rsidP="00C01A56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</w:p>
    <w:p w:rsidR="00D26D93" w:rsidRDefault="00D26D93" w:rsidP="00D26D93">
      <w:pPr>
        <w:pStyle w:val="Sansinterligne"/>
        <w:rPr>
          <w:rFonts w:ascii="Pluto Light" w:hAnsi="Pluto Light"/>
          <w:b/>
          <w:sz w:val="18"/>
          <w:szCs w:val="18"/>
        </w:rPr>
      </w:pPr>
    </w:p>
    <w:p w:rsidR="00D26D93" w:rsidRPr="00E5655A" w:rsidRDefault="00D26D93" w:rsidP="00D26D93">
      <w:pPr>
        <w:pStyle w:val="Sansinterligne"/>
        <w:rPr>
          <w:rFonts w:ascii="Pluto Light" w:hAnsi="Pluto Light"/>
          <w:b/>
          <w:sz w:val="20"/>
          <w:szCs w:val="20"/>
        </w:rPr>
      </w:pPr>
      <w:proofErr w:type="gramStart"/>
      <w:r w:rsidRPr="00E5655A">
        <w:rPr>
          <w:rFonts w:ascii="Pluto Light" w:hAnsi="Pluto Light"/>
          <w:b/>
          <w:sz w:val="20"/>
          <w:szCs w:val="20"/>
        </w:rPr>
        <w:t>Contact  :</w:t>
      </w:r>
      <w:proofErr w:type="gramEnd"/>
      <w:r w:rsidRPr="00E5655A">
        <w:rPr>
          <w:rFonts w:ascii="Pluto Light" w:hAnsi="Pluto Light"/>
          <w:b/>
          <w:sz w:val="20"/>
          <w:szCs w:val="20"/>
        </w:rPr>
        <w:t xml:space="preserve"> </w:t>
      </w:r>
    </w:p>
    <w:p w:rsidR="00D26D93" w:rsidRPr="00E5655A" w:rsidRDefault="00D26D93" w:rsidP="00D26D93">
      <w:pPr>
        <w:pStyle w:val="Sansinterligne"/>
        <w:rPr>
          <w:rFonts w:ascii="Pluto Light" w:hAnsi="Pluto Light"/>
          <w:color w:val="000000"/>
          <w:sz w:val="20"/>
          <w:szCs w:val="20"/>
        </w:rPr>
      </w:pPr>
      <w:r w:rsidRPr="00E5655A">
        <w:rPr>
          <w:rFonts w:ascii="Pluto Light" w:hAnsi="Pluto Light"/>
          <w:sz w:val="20"/>
          <w:szCs w:val="20"/>
        </w:rPr>
        <w:t xml:space="preserve">Gilbert PIRES - </w:t>
      </w:r>
      <w:r w:rsidRPr="00E5655A">
        <w:rPr>
          <w:rFonts w:ascii="Pluto Light" w:hAnsi="Pluto Light"/>
          <w:color w:val="000000"/>
          <w:sz w:val="20"/>
          <w:szCs w:val="20"/>
        </w:rPr>
        <w:t>Responsable du service mobilité opérationnelle</w:t>
      </w:r>
    </w:p>
    <w:p w:rsidR="00D26D93" w:rsidRPr="00E5655A" w:rsidRDefault="00D26D93" w:rsidP="00D26D93">
      <w:pPr>
        <w:pStyle w:val="Sansinterligne"/>
        <w:rPr>
          <w:rFonts w:ascii="Pluto Light" w:hAnsi="Pluto Light"/>
          <w:color w:val="000000"/>
          <w:sz w:val="20"/>
          <w:szCs w:val="20"/>
        </w:rPr>
      </w:pPr>
      <w:r w:rsidRPr="00E5655A">
        <w:rPr>
          <w:rFonts w:ascii="Pluto Light" w:hAnsi="Pluto Light"/>
          <w:sz w:val="20"/>
          <w:szCs w:val="20"/>
        </w:rPr>
        <w:t>Téléphone: 05.55.74.93.81</w:t>
      </w:r>
      <w:r w:rsidRPr="00E5655A">
        <w:rPr>
          <w:rFonts w:ascii="Pluto Light" w:hAnsi="Pluto Light"/>
          <w:color w:val="000000"/>
          <w:sz w:val="20"/>
          <w:szCs w:val="20"/>
        </w:rPr>
        <w:t xml:space="preserve"> – </w:t>
      </w:r>
    </w:p>
    <w:p w:rsidR="00D26D93" w:rsidRPr="00E5655A" w:rsidRDefault="00000000" w:rsidP="00D26D93">
      <w:pPr>
        <w:pStyle w:val="Sansinterligne"/>
        <w:rPr>
          <w:rFonts w:ascii="Pluto Light" w:hAnsi="Pluto Light"/>
          <w:color w:val="000000"/>
          <w:sz w:val="20"/>
          <w:szCs w:val="20"/>
        </w:rPr>
      </w:pPr>
      <w:hyperlink r:id="rId6" w:history="1">
        <w:r w:rsidR="00D26D93" w:rsidRPr="00E5655A">
          <w:rPr>
            <w:rStyle w:val="Lienhypertexte"/>
            <w:rFonts w:ascii="Pluto Light" w:hAnsi="Pluto Light"/>
            <w:sz w:val="20"/>
            <w:szCs w:val="20"/>
          </w:rPr>
          <w:t>gilbert.pires@agglodebrive.fr</w:t>
        </w:r>
      </w:hyperlink>
      <w:r w:rsidR="00D26D93" w:rsidRPr="00E5655A">
        <w:rPr>
          <w:rFonts w:ascii="Pluto Light" w:hAnsi="Pluto Light"/>
          <w:sz w:val="20"/>
          <w:szCs w:val="20"/>
        </w:rPr>
        <w:br/>
      </w:r>
    </w:p>
    <w:p w:rsidR="00D26D93" w:rsidRPr="00C01A56" w:rsidRDefault="00D26D93" w:rsidP="00C01A56">
      <w:pPr>
        <w:shd w:val="clear" w:color="auto" w:fill="FFFFFF"/>
        <w:spacing w:before="200" w:after="200" w:line="240" w:lineRule="auto"/>
        <w:jc w:val="both"/>
        <w:rPr>
          <w:color w:val="222222"/>
          <w:highlight w:val="white"/>
        </w:rPr>
      </w:pPr>
    </w:p>
    <w:sectPr w:rsidR="00D26D93" w:rsidRPr="00C01A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luto Light">
    <w:altName w:val="Calibri"/>
    <w:panose1 w:val="020B0604020202020204"/>
    <w:charset w:val="00"/>
    <w:family w:val="swiss"/>
    <w:notTrueType/>
    <w:pitch w:val="variable"/>
    <w:sig w:usb0="A00000AF" w:usb1="5000207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044B6"/>
    <w:multiLevelType w:val="hybridMultilevel"/>
    <w:tmpl w:val="955A4C02"/>
    <w:lvl w:ilvl="0" w:tplc="434060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6A9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8226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CB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C3B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E65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C559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8A93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2BA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973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E6"/>
    <w:rsid w:val="000A02AF"/>
    <w:rsid w:val="000F491B"/>
    <w:rsid w:val="00237028"/>
    <w:rsid w:val="002927F9"/>
    <w:rsid w:val="002C7F9F"/>
    <w:rsid w:val="004C613A"/>
    <w:rsid w:val="004F1C69"/>
    <w:rsid w:val="0055210E"/>
    <w:rsid w:val="005A3FC4"/>
    <w:rsid w:val="006C73AA"/>
    <w:rsid w:val="00713CE6"/>
    <w:rsid w:val="007701AF"/>
    <w:rsid w:val="00865FF9"/>
    <w:rsid w:val="0088341C"/>
    <w:rsid w:val="00907769"/>
    <w:rsid w:val="00933477"/>
    <w:rsid w:val="00967E94"/>
    <w:rsid w:val="00997022"/>
    <w:rsid w:val="009E4A57"/>
    <w:rsid w:val="009E7875"/>
    <w:rsid w:val="00AC33BD"/>
    <w:rsid w:val="00B84676"/>
    <w:rsid w:val="00C01A56"/>
    <w:rsid w:val="00D06212"/>
    <w:rsid w:val="00D26D93"/>
    <w:rsid w:val="00D67673"/>
    <w:rsid w:val="00D77597"/>
    <w:rsid w:val="00DC6389"/>
    <w:rsid w:val="00E0268E"/>
    <w:rsid w:val="00E7329F"/>
    <w:rsid w:val="00EA30C5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5172-913C-4C0C-B588-FFF6EF4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uiPriority w:val="1"/>
    <w:qFormat/>
    <w:rsid w:val="00865FF9"/>
    <w:pPr>
      <w:spacing w:line="240" w:lineRule="auto"/>
    </w:pPr>
  </w:style>
  <w:style w:type="paragraph" w:styleId="Corpsdetexte">
    <w:name w:val="Body Text"/>
    <w:basedOn w:val="Normal"/>
    <w:link w:val="CorpsdetexteCar"/>
    <w:uiPriority w:val="1"/>
    <w:semiHidden/>
    <w:unhideWhenUsed/>
    <w:rsid w:val="002C7F9F"/>
    <w:pPr>
      <w:autoSpaceDE w:val="0"/>
      <w:autoSpaceDN w:val="0"/>
      <w:spacing w:line="240" w:lineRule="auto"/>
    </w:pPr>
    <w:rPr>
      <w:rFonts w:eastAsiaTheme="minorHAnsi"/>
      <w:sz w:val="19"/>
      <w:szCs w:val="19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2C7F9F"/>
    <w:rPr>
      <w:rFonts w:eastAsiaTheme="minorHAnsi"/>
      <w:sz w:val="19"/>
      <w:szCs w:val="19"/>
      <w:lang w:val="fr-FR" w:eastAsia="en-US"/>
    </w:rPr>
  </w:style>
  <w:style w:type="character" w:styleId="Lienhypertexte">
    <w:name w:val="Hyperlink"/>
    <w:basedOn w:val="Policepardfaut"/>
    <w:uiPriority w:val="99"/>
    <w:semiHidden/>
    <w:unhideWhenUsed/>
    <w:rsid w:val="00D26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.pires@agglodebriv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MAINGUET Axelle</dc:creator>
  <cp:lastModifiedBy>Aurélie Verlhac</cp:lastModifiedBy>
  <cp:revision>2</cp:revision>
  <cp:lastPrinted>2023-09-15T13:42:00Z</cp:lastPrinted>
  <dcterms:created xsi:type="dcterms:W3CDTF">2023-09-19T18:32:00Z</dcterms:created>
  <dcterms:modified xsi:type="dcterms:W3CDTF">2023-09-19T18:32:00Z</dcterms:modified>
</cp:coreProperties>
</file>